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F42A7" w14:textId="77777777" w:rsidR="007969FD" w:rsidRPr="003519CE" w:rsidRDefault="007969FD" w:rsidP="007969FD">
      <w:pPr>
        <w:spacing w:after="0"/>
        <w:rPr>
          <w:b/>
        </w:rPr>
      </w:pPr>
      <w:r w:rsidRPr="003519CE">
        <w:rPr>
          <w:b/>
        </w:rPr>
        <w:t>Didactics/Lectures</w:t>
      </w:r>
    </w:p>
    <w:p w14:paraId="5B3CFF72" w14:textId="77777777" w:rsidR="007969FD" w:rsidRDefault="007969FD" w:rsidP="007969FD">
      <w:pPr>
        <w:spacing w:after="0"/>
        <w:rPr>
          <w:b/>
        </w:rPr>
      </w:pPr>
    </w:p>
    <w:p w14:paraId="4E209F24" w14:textId="77777777" w:rsidR="007969FD" w:rsidRDefault="007969FD" w:rsidP="007969FD">
      <w:pPr>
        <w:spacing w:after="0"/>
        <w:rPr>
          <w:rFonts w:cstheme="minorHAnsi"/>
          <w:i/>
          <w:color w:val="212121"/>
          <w:sz w:val="20"/>
          <w:szCs w:val="20"/>
          <w:shd w:val="clear" w:color="auto" w:fill="FFFFFF"/>
        </w:rPr>
      </w:pPr>
      <w:r w:rsidRPr="00B73F74">
        <w:rPr>
          <w:rFonts w:cstheme="minorHAnsi"/>
          <w:i/>
          <w:sz w:val="20"/>
          <w:szCs w:val="20"/>
        </w:rPr>
        <w:t xml:space="preserve">Source: </w:t>
      </w:r>
      <w:r w:rsidRPr="00B73F74">
        <w:rPr>
          <w:rFonts w:cstheme="minorHAnsi"/>
          <w:i/>
          <w:color w:val="212121"/>
          <w:sz w:val="20"/>
          <w:szCs w:val="20"/>
          <w:shd w:val="clear" w:color="auto" w:fill="FFFFFF"/>
        </w:rPr>
        <w:t xml:space="preserve">Brown G, </w:t>
      </w:r>
      <w:proofErr w:type="spellStart"/>
      <w:r w:rsidRPr="00B73F74">
        <w:rPr>
          <w:rFonts w:cstheme="minorHAnsi"/>
          <w:i/>
          <w:color w:val="212121"/>
          <w:sz w:val="20"/>
          <w:szCs w:val="20"/>
          <w:shd w:val="clear" w:color="auto" w:fill="FFFFFF"/>
        </w:rPr>
        <w:t>Manogue</w:t>
      </w:r>
      <w:proofErr w:type="spellEnd"/>
      <w:r w:rsidRPr="00B73F74">
        <w:rPr>
          <w:rFonts w:cstheme="minorHAnsi"/>
          <w:i/>
          <w:color w:val="212121"/>
          <w:sz w:val="20"/>
          <w:szCs w:val="20"/>
          <w:shd w:val="clear" w:color="auto" w:fill="FFFFFF"/>
        </w:rPr>
        <w:t xml:space="preserve"> M. AMEE Medical Education Guide No. 22: Refreshing lecturing: a guide for lecturers. Med Teach. 2001 May;23(3):231-244. </w:t>
      </w:r>
      <w:proofErr w:type="spellStart"/>
      <w:r w:rsidRPr="00B73F74">
        <w:rPr>
          <w:rFonts w:cstheme="minorHAnsi"/>
          <w:i/>
          <w:color w:val="212121"/>
          <w:sz w:val="20"/>
          <w:szCs w:val="20"/>
          <w:shd w:val="clear" w:color="auto" w:fill="FFFFFF"/>
        </w:rPr>
        <w:t>doi</w:t>
      </w:r>
      <w:proofErr w:type="spellEnd"/>
      <w:r w:rsidRPr="00B73F74">
        <w:rPr>
          <w:rFonts w:cstheme="minorHAnsi"/>
          <w:i/>
          <w:color w:val="212121"/>
          <w:sz w:val="20"/>
          <w:szCs w:val="20"/>
          <w:shd w:val="clear" w:color="auto" w:fill="FFFFFF"/>
        </w:rPr>
        <w:t>: 10.1080/01421590120043000. PMID: 12098394.</w:t>
      </w:r>
    </w:p>
    <w:p w14:paraId="5486030A" w14:textId="77777777" w:rsidR="007969FD" w:rsidRDefault="007969FD" w:rsidP="007969FD">
      <w:pPr>
        <w:spacing w:after="0"/>
        <w:rPr>
          <w:rFonts w:cstheme="minorHAnsi"/>
          <w:i/>
          <w:color w:val="212121"/>
          <w:sz w:val="20"/>
          <w:szCs w:val="20"/>
          <w:shd w:val="clear" w:color="auto" w:fill="FFFFFF"/>
        </w:rPr>
      </w:pPr>
    </w:p>
    <w:p w14:paraId="342F841B" w14:textId="77777777" w:rsidR="007969FD" w:rsidRDefault="007969FD" w:rsidP="007969FD">
      <w:pPr>
        <w:spacing w:after="0"/>
        <w:rPr>
          <w:rFonts w:cstheme="minorHAnsi"/>
          <w:iCs/>
          <w:color w:val="212121"/>
          <w:sz w:val="20"/>
          <w:szCs w:val="20"/>
          <w:shd w:val="clear" w:color="auto" w:fill="FFFFFF"/>
        </w:rPr>
      </w:pPr>
      <w:r w:rsidRPr="0081323D">
        <w:rPr>
          <w:rFonts w:cstheme="minorHAnsi"/>
          <w:iCs/>
          <w:color w:val="212121"/>
          <w:sz w:val="20"/>
          <w:szCs w:val="20"/>
          <w:shd w:val="clear" w:color="auto" w:fill="FFFFFF"/>
        </w:rPr>
        <w:t>Observable skills of an effective lecturer include establishing rapport early, setting and communicat</w:t>
      </w:r>
      <w:r>
        <w:rPr>
          <w:rFonts w:cstheme="minorHAnsi"/>
          <w:iCs/>
          <w:color w:val="212121"/>
          <w:sz w:val="20"/>
          <w:szCs w:val="20"/>
          <w:shd w:val="clear" w:color="auto" w:fill="FFFFFF"/>
        </w:rPr>
        <w:t>ing</w:t>
      </w:r>
      <w:r w:rsidRPr="0081323D">
        <w:rPr>
          <w:rFonts w:cstheme="minorHAnsi"/>
          <w:iCs/>
          <w:color w:val="212121"/>
          <w:sz w:val="20"/>
          <w:szCs w:val="20"/>
          <w:shd w:val="clear" w:color="auto" w:fill="FFFFFF"/>
        </w:rPr>
        <w:t xml:space="preserve"> clear objectives, clearly explaining the concepts of the lecture that helps learners understand lecture content, presenting the information clearly, using audiovisual aids appropriate to the content of the lecture, </w:t>
      </w:r>
      <w:proofErr w:type="gramStart"/>
      <w:r w:rsidRPr="0081323D">
        <w:rPr>
          <w:rFonts w:cstheme="minorHAnsi"/>
          <w:iCs/>
          <w:color w:val="212121"/>
          <w:sz w:val="20"/>
          <w:szCs w:val="20"/>
          <w:shd w:val="clear" w:color="auto" w:fill="FFFFFF"/>
        </w:rPr>
        <w:t>reading</w:t>
      </w:r>
      <w:proofErr w:type="gramEnd"/>
      <w:r w:rsidRPr="0081323D">
        <w:rPr>
          <w:rFonts w:cstheme="minorHAnsi"/>
          <w:iCs/>
          <w:color w:val="212121"/>
          <w:sz w:val="20"/>
          <w:szCs w:val="20"/>
          <w:shd w:val="clear" w:color="auto" w:fill="FFFFFF"/>
        </w:rPr>
        <w:t xml:space="preserve"> and responding to the audience and providing a summary of main teaching points.</w:t>
      </w:r>
    </w:p>
    <w:p w14:paraId="1DEBC1BF" w14:textId="77777777" w:rsidR="007969FD" w:rsidRPr="00B73F74" w:rsidRDefault="007969FD" w:rsidP="007969FD">
      <w:pPr>
        <w:spacing w:after="0"/>
        <w:rPr>
          <w:rFonts w:cstheme="minorHAnsi"/>
          <w:i/>
          <w:sz w:val="20"/>
          <w:szCs w:val="20"/>
        </w:rPr>
      </w:pPr>
    </w:p>
    <w:p w14:paraId="7874903A" w14:textId="77777777" w:rsidR="007969FD" w:rsidRPr="00B73F74" w:rsidRDefault="007969FD" w:rsidP="007969FD">
      <w:pPr>
        <w:pStyle w:val="ListParagraph"/>
        <w:numPr>
          <w:ilvl w:val="0"/>
          <w:numId w:val="3"/>
        </w:numPr>
        <w:rPr>
          <w:b/>
        </w:rPr>
      </w:pPr>
      <w:r w:rsidRPr="00B73F74">
        <w:rPr>
          <w:b/>
        </w:rPr>
        <w:t xml:space="preserve">Please rate the </w:t>
      </w:r>
      <w:r>
        <w:rPr>
          <w:b/>
        </w:rPr>
        <w:t>overall teaching effectiveness</w:t>
      </w:r>
      <w:r w:rsidRPr="00B73F74">
        <w:rPr>
          <w:b/>
        </w:rPr>
        <w:t xml:space="preserve"> </w:t>
      </w:r>
      <w:r>
        <w:rPr>
          <w:b/>
        </w:rPr>
        <w:t xml:space="preserve"> </w:t>
      </w:r>
    </w:p>
    <w:p w14:paraId="5A25DAF0" w14:textId="77777777" w:rsidR="007969FD" w:rsidRDefault="007969FD" w:rsidP="007969FD">
      <w:pPr>
        <w:pStyle w:val="ListParagraph"/>
        <w:rPr>
          <w:b/>
        </w:rPr>
      </w:pPr>
    </w:p>
    <w:p w14:paraId="2ACE0B17" w14:textId="0CBDDFF0" w:rsidR="007969FD" w:rsidRDefault="007969FD" w:rsidP="007969FD">
      <w:pPr>
        <w:pStyle w:val="ListParagraph"/>
        <w:rPr>
          <w:b/>
        </w:rPr>
      </w:pPr>
      <w:r>
        <w:rPr>
          <w:b/>
        </w:rPr>
        <w:t>Very i</w:t>
      </w:r>
      <w:r w:rsidRPr="00B73F74">
        <w:rPr>
          <w:b/>
        </w:rPr>
        <w:t>neffective</w:t>
      </w:r>
      <w:r>
        <w:rPr>
          <w:b/>
        </w:rPr>
        <w:t xml:space="preserve"> </w:t>
      </w:r>
      <w:r>
        <w:rPr>
          <w:b/>
        </w:rPr>
        <w:tab/>
      </w:r>
      <w:r>
        <w:rPr>
          <w:b/>
        </w:rPr>
        <w:t>0</w:t>
      </w:r>
      <w:r>
        <w:rPr>
          <w:b/>
        </w:rPr>
        <w:tab/>
      </w:r>
      <w:r w:rsidRPr="00B73F74">
        <w:rPr>
          <w:b/>
        </w:rPr>
        <w:t>1</w:t>
      </w:r>
      <w:r w:rsidRPr="00B73F74">
        <w:rPr>
          <w:b/>
        </w:rPr>
        <w:tab/>
        <w:t>2</w:t>
      </w:r>
      <w:r w:rsidRPr="00B73F74">
        <w:rPr>
          <w:b/>
        </w:rPr>
        <w:tab/>
        <w:t>3</w:t>
      </w:r>
      <w:r w:rsidRPr="00B73F74">
        <w:rPr>
          <w:b/>
        </w:rPr>
        <w:tab/>
        <w:t xml:space="preserve">4 </w:t>
      </w:r>
      <w:r>
        <w:rPr>
          <w:b/>
        </w:rPr>
        <w:tab/>
      </w:r>
      <w:r>
        <w:rPr>
          <w:b/>
        </w:rPr>
        <w:t>Very e</w:t>
      </w:r>
      <w:r w:rsidRPr="00B73F74">
        <w:rPr>
          <w:b/>
        </w:rPr>
        <w:t>ffective</w:t>
      </w:r>
    </w:p>
    <w:p w14:paraId="072D8546" w14:textId="77777777" w:rsidR="007969FD" w:rsidRDefault="007969FD" w:rsidP="007969FD">
      <w:pPr>
        <w:pStyle w:val="ListParagraph"/>
        <w:rPr>
          <w:b/>
        </w:rPr>
      </w:pPr>
    </w:p>
    <w:p w14:paraId="3D8C3B29" w14:textId="09B9BD2C" w:rsidR="007969FD" w:rsidRDefault="007969FD" w:rsidP="007969FD">
      <w:pPr>
        <w:pStyle w:val="ListParagraph"/>
        <w:numPr>
          <w:ilvl w:val="0"/>
          <w:numId w:val="3"/>
        </w:numPr>
        <w:rPr>
          <w:b/>
        </w:rPr>
      </w:pPr>
      <w:r>
        <w:rPr>
          <w:b/>
        </w:rPr>
        <w:t>Briefly state at least one reason you chose this level</w:t>
      </w:r>
      <w:r>
        <w:rPr>
          <w:b/>
        </w:rPr>
        <w:t>.</w:t>
      </w:r>
    </w:p>
    <w:p w14:paraId="584ADEA8" w14:textId="77777777" w:rsidR="007969FD" w:rsidRDefault="007969FD" w:rsidP="007969FD">
      <w:pPr>
        <w:pStyle w:val="ListParagraph"/>
        <w:rPr>
          <w:b/>
        </w:rPr>
      </w:pPr>
    </w:p>
    <w:p w14:paraId="5D5CC1ED" w14:textId="77777777" w:rsidR="007969FD" w:rsidRPr="00B73F74" w:rsidRDefault="007969FD" w:rsidP="007969FD">
      <w:pPr>
        <w:pStyle w:val="ListParagraph"/>
        <w:rPr>
          <w:b/>
        </w:rPr>
      </w:pPr>
    </w:p>
    <w:p w14:paraId="47C66A83" w14:textId="125C7EAA" w:rsidR="007969FD" w:rsidRDefault="007969FD" w:rsidP="007969FD">
      <w:pPr>
        <w:pStyle w:val="ListParagraph"/>
        <w:numPr>
          <w:ilvl w:val="0"/>
          <w:numId w:val="3"/>
        </w:numPr>
        <w:rPr>
          <w:b/>
        </w:rPr>
      </w:pPr>
      <w:r>
        <w:rPr>
          <w:b/>
        </w:rPr>
        <w:t>Briefly state at least one thing that could help this lecturer be more effective</w:t>
      </w:r>
      <w:r>
        <w:rPr>
          <w:b/>
        </w:rPr>
        <w:t>.</w:t>
      </w:r>
    </w:p>
    <w:p w14:paraId="74E06CD1" w14:textId="77777777" w:rsidR="007969FD" w:rsidRPr="007969FD" w:rsidRDefault="007969FD" w:rsidP="007969FD">
      <w:pPr>
        <w:rPr>
          <w:b/>
        </w:rPr>
      </w:pPr>
    </w:p>
    <w:p w14:paraId="21F0FC88" w14:textId="01740D9D" w:rsidR="007969FD" w:rsidRPr="00C92EAE" w:rsidRDefault="007969FD" w:rsidP="007969FD">
      <w:pPr>
        <w:pStyle w:val="ListParagraph"/>
        <w:numPr>
          <w:ilvl w:val="0"/>
          <w:numId w:val="3"/>
        </w:numPr>
        <w:rPr>
          <w:b/>
        </w:rPr>
      </w:pPr>
      <w:r w:rsidRPr="00C92EAE">
        <w:rPr>
          <w:b/>
        </w:rPr>
        <w:t>Briefly provide comments about the content of the session</w:t>
      </w:r>
      <w:r>
        <w:rPr>
          <w:b/>
        </w:rPr>
        <w:t>.</w:t>
      </w:r>
      <w:r w:rsidRPr="00C92EAE">
        <w:rPr>
          <w:b/>
          <w:i/>
        </w:rPr>
        <w:t xml:space="preserve"> </w:t>
      </w:r>
    </w:p>
    <w:p w14:paraId="3514B830" w14:textId="77777777" w:rsidR="007969FD" w:rsidRDefault="007969FD" w:rsidP="007969FD">
      <w:pPr>
        <w:pStyle w:val="ListParagraph"/>
        <w:rPr>
          <w:i/>
        </w:rPr>
      </w:pPr>
      <w:r w:rsidRPr="0081323D">
        <w:rPr>
          <w:i/>
        </w:rPr>
        <w:t xml:space="preserve">(Here are some examples of areas related to the content of the session that could be useful for the session leader or course director. Please provide examples whenever possible: </w:t>
      </w:r>
    </w:p>
    <w:p w14:paraId="76EAC78D" w14:textId="77777777" w:rsidR="007969FD" w:rsidRDefault="007969FD" w:rsidP="007969FD">
      <w:pPr>
        <w:pStyle w:val="ListParagraph"/>
        <w:rPr>
          <w:i/>
        </w:rPr>
      </w:pPr>
      <w:r w:rsidRPr="0081323D">
        <w:rPr>
          <w:i/>
        </w:rPr>
        <w:t>- The level of content was too basic/appropriate/too advanced</w:t>
      </w:r>
    </w:p>
    <w:p w14:paraId="27F65C51" w14:textId="77777777" w:rsidR="007969FD" w:rsidRDefault="007969FD" w:rsidP="007969FD">
      <w:pPr>
        <w:pStyle w:val="ListParagraph"/>
        <w:rPr>
          <w:i/>
        </w:rPr>
      </w:pPr>
      <w:r>
        <w:rPr>
          <w:i/>
        </w:rPr>
        <w:t>-</w:t>
      </w:r>
      <w:r w:rsidRPr="00C02EDC">
        <w:rPr>
          <w:i/>
        </w:rPr>
        <w:t xml:space="preserve"> </w:t>
      </w:r>
      <w:r>
        <w:rPr>
          <w:i/>
        </w:rPr>
        <w:t xml:space="preserve">The content did not go far enough to change </w:t>
      </w:r>
      <w:proofErr w:type="gramStart"/>
      <w:r>
        <w:rPr>
          <w:i/>
        </w:rPr>
        <w:t>my  competency</w:t>
      </w:r>
      <w:proofErr w:type="gramEnd"/>
      <w:r>
        <w:rPr>
          <w:i/>
        </w:rPr>
        <w:t xml:space="preserve"> or performance  by expanding upon available material obtainable from textbooks and other modalities of self-directed learning</w:t>
      </w:r>
    </w:p>
    <w:p w14:paraId="31405F13" w14:textId="77777777" w:rsidR="007969FD" w:rsidRPr="00002419" w:rsidRDefault="007969FD" w:rsidP="007969FD">
      <w:pPr>
        <w:pStyle w:val="ListParagraph"/>
        <w:rPr>
          <w:i/>
        </w:rPr>
      </w:pPr>
      <w:r>
        <w:rPr>
          <w:i/>
        </w:rPr>
        <w:t>-</w:t>
      </w:r>
      <w:r w:rsidRPr="00C02EDC">
        <w:rPr>
          <w:i/>
        </w:rPr>
        <w:t xml:space="preserve"> </w:t>
      </w:r>
      <w:r>
        <w:rPr>
          <w:i/>
        </w:rPr>
        <w:t>The lecturer clearly communicated how the content relates to improving patient outcomes</w:t>
      </w:r>
    </w:p>
    <w:p w14:paraId="0D8C38F7" w14:textId="77777777" w:rsidR="007969FD" w:rsidRDefault="007969FD" w:rsidP="007969FD">
      <w:pPr>
        <w:pStyle w:val="ListParagraph"/>
        <w:rPr>
          <w:i/>
        </w:rPr>
      </w:pPr>
      <w:r w:rsidRPr="0081323D">
        <w:rPr>
          <w:i/>
        </w:rPr>
        <w:t xml:space="preserve">- The amount of content delivered was appropriate/too much/too dense </w:t>
      </w:r>
    </w:p>
    <w:p w14:paraId="57722622" w14:textId="77777777" w:rsidR="007969FD" w:rsidRDefault="007969FD" w:rsidP="007969FD">
      <w:pPr>
        <w:pStyle w:val="ListParagraph"/>
        <w:rPr>
          <w:i/>
        </w:rPr>
      </w:pPr>
      <w:r w:rsidRPr="0081323D">
        <w:rPr>
          <w:i/>
        </w:rPr>
        <w:t xml:space="preserve">- The content appears to be </w:t>
      </w:r>
      <w:proofErr w:type="gramStart"/>
      <w:r w:rsidRPr="0081323D">
        <w:rPr>
          <w:i/>
        </w:rPr>
        <w:t>up-to-date</w:t>
      </w:r>
      <w:proofErr w:type="gramEnd"/>
      <w:r w:rsidRPr="0081323D">
        <w:rPr>
          <w:i/>
        </w:rPr>
        <w:t xml:space="preserve">/out of date/incorrect </w:t>
      </w:r>
    </w:p>
    <w:p w14:paraId="512DCE5A" w14:textId="77777777" w:rsidR="007969FD" w:rsidRDefault="007969FD" w:rsidP="007969FD">
      <w:pPr>
        <w:pStyle w:val="ListParagraph"/>
        <w:rPr>
          <w:i/>
        </w:rPr>
      </w:pPr>
      <w:r w:rsidRPr="0081323D">
        <w:rPr>
          <w:i/>
        </w:rPr>
        <w:t xml:space="preserve">- The content overlapped with other courses/lectures (indicate where overlap was) </w:t>
      </w:r>
    </w:p>
    <w:p w14:paraId="65523107" w14:textId="77777777" w:rsidR="007969FD" w:rsidRDefault="007969FD" w:rsidP="007969FD">
      <w:pPr>
        <w:pStyle w:val="ListParagraph"/>
      </w:pPr>
      <w:r w:rsidRPr="0081323D">
        <w:rPr>
          <w:i/>
        </w:rPr>
        <w:t xml:space="preserve">- The material/content </w:t>
      </w:r>
      <w:r>
        <w:rPr>
          <w:i/>
        </w:rPr>
        <w:t xml:space="preserve">in this session </w:t>
      </w:r>
      <w:r w:rsidRPr="0081323D">
        <w:rPr>
          <w:i/>
        </w:rPr>
        <w:t>was</w:t>
      </w:r>
      <w:r>
        <w:rPr>
          <w:i/>
        </w:rPr>
        <w:t xml:space="preserve"> appropriately repetitive/</w:t>
      </w:r>
      <w:r w:rsidRPr="0081323D">
        <w:rPr>
          <w:i/>
        </w:rPr>
        <w:t>too repetitive/not repetitive enough</w:t>
      </w:r>
    </w:p>
    <w:p w14:paraId="1D2FCDAF" w14:textId="77777777" w:rsidR="007969FD" w:rsidRDefault="007969FD" w:rsidP="007969FD">
      <w:pPr>
        <w:rPr>
          <w:b/>
        </w:rPr>
      </w:pPr>
    </w:p>
    <w:p w14:paraId="47288903" w14:textId="77777777" w:rsidR="007969FD" w:rsidRDefault="007969FD">
      <w:pPr>
        <w:spacing w:after="0" w:line="240" w:lineRule="auto"/>
        <w:rPr>
          <w:b/>
        </w:rPr>
      </w:pPr>
      <w:r>
        <w:rPr>
          <w:b/>
        </w:rPr>
        <w:br w:type="page"/>
      </w:r>
    </w:p>
    <w:p w14:paraId="4DF27AE1" w14:textId="6916AE7F" w:rsidR="007969FD" w:rsidRDefault="007969FD" w:rsidP="007969FD">
      <w:pPr>
        <w:rPr>
          <w:b/>
        </w:rPr>
      </w:pPr>
      <w:r w:rsidRPr="00C73162">
        <w:rPr>
          <w:b/>
        </w:rPr>
        <w:lastRenderedPageBreak/>
        <w:t xml:space="preserve">Small </w:t>
      </w:r>
      <w:r>
        <w:rPr>
          <w:b/>
        </w:rPr>
        <w:t>G</w:t>
      </w:r>
      <w:r w:rsidRPr="00C73162">
        <w:rPr>
          <w:b/>
        </w:rPr>
        <w:t xml:space="preserve">roup </w:t>
      </w:r>
      <w:r>
        <w:rPr>
          <w:b/>
        </w:rPr>
        <w:t>S</w:t>
      </w:r>
      <w:r w:rsidRPr="00C73162">
        <w:rPr>
          <w:b/>
        </w:rPr>
        <w:t>essions</w:t>
      </w:r>
    </w:p>
    <w:p w14:paraId="6A60EE71" w14:textId="77777777" w:rsidR="007969FD" w:rsidRDefault="007969FD" w:rsidP="007969FD">
      <w:pPr>
        <w:rPr>
          <w:i/>
          <w:sz w:val="20"/>
          <w:szCs w:val="20"/>
        </w:rPr>
      </w:pPr>
      <w:r w:rsidRPr="00283CD4">
        <w:rPr>
          <w:i/>
          <w:sz w:val="20"/>
          <w:szCs w:val="20"/>
        </w:rPr>
        <w:t xml:space="preserve">Source: Edmunds S, Brown G. Effective small group learning: AMEE Guide No. 48. Med Teach. 2010;32(9):715-26. </w:t>
      </w:r>
      <w:proofErr w:type="spellStart"/>
      <w:r w:rsidRPr="00283CD4">
        <w:rPr>
          <w:i/>
          <w:sz w:val="20"/>
          <w:szCs w:val="20"/>
        </w:rPr>
        <w:t>doi</w:t>
      </w:r>
      <w:proofErr w:type="spellEnd"/>
      <w:r w:rsidRPr="00283CD4">
        <w:rPr>
          <w:i/>
          <w:sz w:val="20"/>
          <w:szCs w:val="20"/>
        </w:rPr>
        <w:t>: 10.3109/0142159X.2010.505454. PMID: 20795801.</w:t>
      </w:r>
    </w:p>
    <w:p w14:paraId="23A843B0" w14:textId="77777777" w:rsidR="007969FD" w:rsidRPr="0081323D" w:rsidRDefault="007969FD" w:rsidP="007969FD">
      <w:pPr>
        <w:rPr>
          <w:iCs/>
          <w:sz w:val="20"/>
          <w:szCs w:val="20"/>
        </w:rPr>
      </w:pPr>
      <w:r w:rsidRPr="0081323D">
        <w:rPr>
          <w:iCs/>
          <w:sz w:val="20"/>
          <w:szCs w:val="20"/>
        </w:rPr>
        <w:t>Preceptors or facilitators may not have created the content of the small group session. Rating the quality of the precepting or facilitation therefore should focus on the moderation of the work or group rather than the specific content.</w:t>
      </w:r>
    </w:p>
    <w:p w14:paraId="09397A3A" w14:textId="77777777" w:rsidR="007969FD" w:rsidRDefault="007969FD" w:rsidP="007969FD">
      <w:pPr>
        <w:rPr>
          <w:iCs/>
          <w:sz w:val="20"/>
          <w:szCs w:val="20"/>
        </w:rPr>
      </w:pPr>
      <w:r w:rsidRPr="0081323D">
        <w:rPr>
          <w:iCs/>
          <w:sz w:val="20"/>
          <w:szCs w:val="20"/>
        </w:rPr>
        <w:t xml:space="preserve">Observable skills of effective preceptors or facilitators of a small group sessions include creating an inclusive learning environment, sharing ground rules for </w:t>
      </w:r>
      <w:proofErr w:type="gramStart"/>
      <w:r w:rsidRPr="0081323D">
        <w:rPr>
          <w:iCs/>
          <w:sz w:val="20"/>
          <w:szCs w:val="20"/>
        </w:rPr>
        <w:t>discussions</w:t>
      </w:r>
      <w:proofErr w:type="gramEnd"/>
      <w:r w:rsidRPr="0081323D">
        <w:rPr>
          <w:iCs/>
          <w:sz w:val="20"/>
          <w:szCs w:val="20"/>
        </w:rPr>
        <w:t xml:space="preserve"> and moderating the conversations/work through asking questions, actively listening, encourage constructive and positive discussions and participation of all group members while also stepping back when the groups are functioning well. Expert facilitators moderate methods or style based on the dynamics of the group. Effective preceptors are also prepared as evident through knowledge of the content, providing necessary </w:t>
      </w:r>
      <w:proofErr w:type="gramStart"/>
      <w:r w:rsidRPr="0081323D">
        <w:rPr>
          <w:iCs/>
          <w:sz w:val="20"/>
          <w:szCs w:val="20"/>
        </w:rPr>
        <w:t>explanations</w:t>
      </w:r>
      <w:proofErr w:type="gramEnd"/>
      <w:r w:rsidRPr="0081323D">
        <w:rPr>
          <w:iCs/>
          <w:sz w:val="20"/>
          <w:szCs w:val="20"/>
        </w:rPr>
        <w:t xml:space="preserve"> and asking follow-up questions.</w:t>
      </w:r>
    </w:p>
    <w:p w14:paraId="7D12BAE3" w14:textId="77777777" w:rsidR="007969FD" w:rsidRDefault="007969FD" w:rsidP="007969FD">
      <w:pPr>
        <w:rPr>
          <w:iCs/>
          <w:sz w:val="20"/>
          <w:szCs w:val="20"/>
        </w:rPr>
      </w:pPr>
    </w:p>
    <w:p w14:paraId="5298A308" w14:textId="77777777" w:rsidR="007969FD" w:rsidRDefault="007969FD" w:rsidP="007969FD">
      <w:pPr>
        <w:pStyle w:val="ListParagraph"/>
        <w:numPr>
          <w:ilvl w:val="0"/>
          <w:numId w:val="5"/>
        </w:numPr>
        <w:rPr>
          <w:b/>
        </w:rPr>
      </w:pPr>
      <w:r w:rsidRPr="0081323D">
        <w:rPr>
          <w:b/>
        </w:rPr>
        <w:t xml:space="preserve">Please rate the overall precepting </w:t>
      </w:r>
      <w:r>
        <w:rPr>
          <w:b/>
        </w:rPr>
        <w:t>effectiveness</w:t>
      </w:r>
    </w:p>
    <w:p w14:paraId="6C81DAE8" w14:textId="77777777" w:rsidR="007969FD" w:rsidRPr="0081323D" w:rsidRDefault="007969FD" w:rsidP="007969FD">
      <w:pPr>
        <w:pStyle w:val="ListParagraph"/>
        <w:rPr>
          <w:b/>
        </w:rPr>
      </w:pPr>
    </w:p>
    <w:p w14:paraId="44B33A74" w14:textId="43B4FBA1" w:rsidR="007969FD" w:rsidRDefault="007969FD" w:rsidP="007969FD">
      <w:pPr>
        <w:pStyle w:val="ListParagraph"/>
        <w:rPr>
          <w:b/>
        </w:rPr>
      </w:pPr>
      <w:r>
        <w:rPr>
          <w:b/>
        </w:rPr>
        <w:t>Very i</w:t>
      </w:r>
      <w:r w:rsidRPr="00B73F74">
        <w:rPr>
          <w:b/>
        </w:rPr>
        <w:t xml:space="preserve">neffective </w:t>
      </w:r>
      <w:r>
        <w:rPr>
          <w:b/>
        </w:rPr>
        <w:tab/>
      </w:r>
      <w:r>
        <w:rPr>
          <w:b/>
        </w:rPr>
        <w:t>0</w:t>
      </w:r>
      <w:r>
        <w:rPr>
          <w:b/>
        </w:rPr>
        <w:tab/>
      </w:r>
      <w:r w:rsidRPr="00B73F74">
        <w:rPr>
          <w:b/>
        </w:rPr>
        <w:t>1</w:t>
      </w:r>
      <w:r w:rsidRPr="00B73F74">
        <w:rPr>
          <w:b/>
        </w:rPr>
        <w:tab/>
        <w:t>2</w:t>
      </w:r>
      <w:r w:rsidRPr="00B73F74">
        <w:rPr>
          <w:b/>
        </w:rPr>
        <w:tab/>
        <w:t>3</w:t>
      </w:r>
      <w:r w:rsidRPr="00B73F74">
        <w:rPr>
          <w:b/>
        </w:rPr>
        <w:tab/>
        <w:t xml:space="preserve">4 </w:t>
      </w:r>
      <w:r>
        <w:rPr>
          <w:b/>
        </w:rPr>
        <w:tab/>
      </w:r>
      <w:r>
        <w:rPr>
          <w:b/>
        </w:rPr>
        <w:t>Very e</w:t>
      </w:r>
      <w:r w:rsidRPr="00B73F74">
        <w:rPr>
          <w:b/>
        </w:rPr>
        <w:t>ffective</w:t>
      </w:r>
    </w:p>
    <w:p w14:paraId="7E6B7FF0" w14:textId="77777777" w:rsidR="007969FD" w:rsidRDefault="007969FD" w:rsidP="007969FD">
      <w:pPr>
        <w:pStyle w:val="ListParagraph"/>
        <w:rPr>
          <w:b/>
        </w:rPr>
      </w:pPr>
    </w:p>
    <w:p w14:paraId="2AD65819" w14:textId="77777777" w:rsidR="007969FD" w:rsidRDefault="007969FD" w:rsidP="007969FD">
      <w:pPr>
        <w:pStyle w:val="ListParagraph"/>
        <w:numPr>
          <w:ilvl w:val="0"/>
          <w:numId w:val="5"/>
        </w:numPr>
        <w:rPr>
          <w:b/>
        </w:rPr>
      </w:pPr>
      <w:r w:rsidRPr="0081323D">
        <w:rPr>
          <w:b/>
        </w:rPr>
        <w:t xml:space="preserve">Briefly state at least one reason you chose this </w:t>
      </w:r>
      <w:proofErr w:type="gramStart"/>
      <w:r w:rsidRPr="0081323D">
        <w:rPr>
          <w:b/>
        </w:rPr>
        <w:t>level</w:t>
      </w:r>
      <w:proofErr w:type="gramEnd"/>
      <w:r w:rsidRPr="0081323D">
        <w:rPr>
          <w:b/>
        </w:rPr>
        <w:t xml:space="preserve"> </w:t>
      </w:r>
    </w:p>
    <w:p w14:paraId="4A859279" w14:textId="77777777" w:rsidR="007969FD" w:rsidRDefault="007969FD" w:rsidP="007969FD">
      <w:pPr>
        <w:pStyle w:val="ListParagraph"/>
        <w:rPr>
          <w:b/>
        </w:rPr>
      </w:pPr>
    </w:p>
    <w:p w14:paraId="1E383CD8" w14:textId="77777777" w:rsidR="007969FD" w:rsidRPr="0081323D" w:rsidRDefault="007969FD" w:rsidP="007969FD">
      <w:pPr>
        <w:pStyle w:val="ListParagraph"/>
        <w:rPr>
          <w:b/>
        </w:rPr>
      </w:pPr>
    </w:p>
    <w:p w14:paraId="407D70D4" w14:textId="37D682E5" w:rsidR="007969FD" w:rsidRDefault="007969FD" w:rsidP="007969FD">
      <w:pPr>
        <w:pStyle w:val="ListParagraph"/>
        <w:numPr>
          <w:ilvl w:val="0"/>
          <w:numId w:val="5"/>
        </w:numPr>
        <w:rPr>
          <w:b/>
        </w:rPr>
      </w:pPr>
      <w:r w:rsidRPr="0081323D">
        <w:rPr>
          <w:b/>
        </w:rPr>
        <w:t xml:space="preserve">Briefly state at least one thing that </w:t>
      </w:r>
      <w:r>
        <w:rPr>
          <w:b/>
        </w:rPr>
        <w:t>c</w:t>
      </w:r>
      <w:r w:rsidRPr="0081323D">
        <w:rPr>
          <w:b/>
        </w:rPr>
        <w:t xml:space="preserve">ould </w:t>
      </w:r>
      <w:proofErr w:type="gramStart"/>
      <w:r>
        <w:rPr>
          <w:b/>
        </w:rPr>
        <w:t xml:space="preserve">help </w:t>
      </w:r>
      <w:r w:rsidRPr="0081323D">
        <w:rPr>
          <w:b/>
        </w:rPr>
        <w:t xml:space="preserve"> this</w:t>
      </w:r>
      <w:proofErr w:type="gramEnd"/>
      <w:r w:rsidRPr="0081323D">
        <w:rPr>
          <w:b/>
        </w:rPr>
        <w:t xml:space="preserve"> </w:t>
      </w:r>
      <w:r>
        <w:rPr>
          <w:b/>
        </w:rPr>
        <w:t xml:space="preserve">small group facilitator  be </w:t>
      </w:r>
      <w:r w:rsidRPr="0081323D">
        <w:rPr>
          <w:b/>
        </w:rPr>
        <w:t>more effective</w:t>
      </w:r>
    </w:p>
    <w:p w14:paraId="2D802685" w14:textId="77777777" w:rsidR="007969FD" w:rsidRPr="007969FD" w:rsidRDefault="007969FD" w:rsidP="007969FD">
      <w:pPr>
        <w:rPr>
          <w:b/>
        </w:rPr>
      </w:pPr>
    </w:p>
    <w:p w14:paraId="6C10ED2F" w14:textId="77777777" w:rsidR="007969FD" w:rsidRPr="00C92EAE" w:rsidRDefault="007969FD" w:rsidP="007969FD">
      <w:pPr>
        <w:pStyle w:val="ListParagraph"/>
        <w:numPr>
          <w:ilvl w:val="0"/>
          <w:numId w:val="5"/>
        </w:numPr>
        <w:rPr>
          <w:b/>
        </w:rPr>
      </w:pPr>
      <w:r w:rsidRPr="00C92EAE">
        <w:rPr>
          <w:b/>
        </w:rPr>
        <w:t>Briefly provide comments about the content of the session</w:t>
      </w:r>
    </w:p>
    <w:p w14:paraId="1A1C2E85" w14:textId="77777777" w:rsidR="007969FD" w:rsidRDefault="007969FD">
      <w:pPr>
        <w:spacing w:after="0" w:line="240" w:lineRule="auto"/>
        <w:rPr>
          <w:b/>
        </w:rPr>
      </w:pPr>
      <w:r>
        <w:rPr>
          <w:b/>
        </w:rPr>
        <w:br w:type="page"/>
      </w:r>
    </w:p>
    <w:p w14:paraId="606824E0" w14:textId="45E752AE" w:rsidR="007969FD" w:rsidRDefault="007969FD" w:rsidP="007969FD">
      <w:pPr>
        <w:rPr>
          <w:b/>
        </w:rPr>
      </w:pPr>
      <w:r w:rsidRPr="00C73162">
        <w:rPr>
          <w:b/>
        </w:rPr>
        <w:lastRenderedPageBreak/>
        <w:t xml:space="preserve">Clinical </w:t>
      </w:r>
      <w:r>
        <w:rPr>
          <w:b/>
        </w:rPr>
        <w:t>R</w:t>
      </w:r>
      <w:r w:rsidRPr="00C73162">
        <w:rPr>
          <w:b/>
        </w:rPr>
        <w:t>otations</w:t>
      </w:r>
    </w:p>
    <w:p w14:paraId="165B8882" w14:textId="77777777" w:rsidR="007969FD" w:rsidRDefault="007969FD" w:rsidP="007969FD">
      <w:pPr>
        <w:spacing w:after="0"/>
        <w:rPr>
          <w:rFonts w:cstheme="minorHAnsi"/>
          <w:i/>
          <w:color w:val="212121"/>
          <w:sz w:val="20"/>
          <w:szCs w:val="20"/>
          <w:shd w:val="clear" w:color="auto" w:fill="FFFFFF"/>
        </w:rPr>
      </w:pPr>
      <w:r w:rsidRPr="00B73F74">
        <w:rPr>
          <w:rFonts w:cstheme="minorHAnsi"/>
          <w:i/>
          <w:sz w:val="20"/>
          <w:szCs w:val="20"/>
        </w:rPr>
        <w:t xml:space="preserve">Source: </w:t>
      </w:r>
      <w:r w:rsidRPr="00B73F74">
        <w:rPr>
          <w:rFonts w:cstheme="minorHAnsi"/>
          <w:i/>
          <w:color w:val="212121"/>
          <w:sz w:val="20"/>
          <w:szCs w:val="20"/>
          <w:shd w:val="clear" w:color="auto" w:fill="FFFFFF"/>
        </w:rPr>
        <w:t xml:space="preserve">Ramani S, Leinster S. AMEE Guide no. 34: Teaching in the clinical environment. Med Teach. 2008;30(4):347-64. </w:t>
      </w:r>
      <w:proofErr w:type="spellStart"/>
      <w:r w:rsidRPr="00B73F74">
        <w:rPr>
          <w:rFonts w:cstheme="minorHAnsi"/>
          <w:i/>
          <w:color w:val="212121"/>
          <w:sz w:val="20"/>
          <w:szCs w:val="20"/>
          <w:shd w:val="clear" w:color="auto" w:fill="FFFFFF"/>
        </w:rPr>
        <w:t>doi</w:t>
      </w:r>
      <w:proofErr w:type="spellEnd"/>
      <w:r w:rsidRPr="00B73F74">
        <w:rPr>
          <w:rFonts w:cstheme="minorHAnsi"/>
          <w:i/>
          <w:color w:val="212121"/>
          <w:sz w:val="20"/>
          <w:szCs w:val="20"/>
          <w:shd w:val="clear" w:color="auto" w:fill="FFFFFF"/>
        </w:rPr>
        <w:t>: 10.1080/01421590802061613. PMID: 18569655</w:t>
      </w:r>
      <w:r>
        <w:rPr>
          <w:rFonts w:cstheme="minorHAnsi"/>
          <w:i/>
          <w:color w:val="212121"/>
          <w:sz w:val="20"/>
          <w:szCs w:val="20"/>
          <w:shd w:val="clear" w:color="auto" w:fill="FFFFFF"/>
        </w:rPr>
        <w:t xml:space="preserve">. </w:t>
      </w:r>
      <w:proofErr w:type="spellStart"/>
      <w:r w:rsidRPr="00283CD4">
        <w:rPr>
          <w:rFonts w:cstheme="minorHAnsi"/>
          <w:i/>
          <w:color w:val="212121"/>
          <w:sz w:val="20"/>
          <w:szCs w:val="20"/>
          <w:shd w:val="clear" w:color="auto" w:fill="FFFFFF"/>
        </w:rPr>
        <w:t>Kilminster</w:t>
      </w:r>
      <w:proofErr w:type="spellEnd"/>
      <w:r w:rsidRPr="00283CD4">
        <w:rPr>
          <w:rFonts w:cstheme="minorHAnsi"/>
          <w:i/>
          <w:color w:val="212121"/>
          <w:sz w:val="20"/>
          <w:szCs w:val="20"/>
          <w:shd w:val="clear" w:color="auto" w:fill="FFFFFF"/>
        </w:rPr>
        <w:t xml:space="preserve"> S, Cottrell D, Grant J, Jolly B. AMEE Guide No. 27: Effective educational and clinical supervision. Med Teach. 2007 Feb;29(1):2-19. </w:t>
      </w:r>
      <w:proofErr w:type="spellStart"/>
      <w:r w:rsidRPr="00283CD4">
        <w:rPr>
          <w:rFonts w:cstheme="minorHAnsi"/>
          <w:i/>
          <w:color w:val="212121"/>
          <w:sz w:val="20"/>
          <w:szCs w:val="20"/>
          <w:shd w:val="clear" w:color="auto" w:fill="FFFFFF"/>
        </w:rPr>
        <w:t>doi</w:t>
      </w:r>
      <w:proofErr w:type="spellEnd"/>
      <w:r w:rsidRPr="00283CD4">
        <w:rPr>
          <w:rFonts w:cstheme="minorHAnsi"/>
          <w:i/>
          <w:color w:val="212121"/>
          <w:sz w:val="20"/>
          <w:szCs w:val="20"/>
          <w:shd w:val="clear" w:color="auto" w:fill="FFFFFF"/>
        </w:rPr>
        <w:t>: 10.1080/01421590701210907. PMID: 17538823.</w:t>
      </w:r>
    </w:p>
    <w:p w14:paraId="5090A29D" w14:textId="77777777" w:rsidR="007969FD" w:rsidRDefault="007969FD" w:rsidP="007969FD">
      <w:pPr>
        <w:spacing w:after="0"/>
        <w:rPr>
          <w:rFonts w:cstheme="minorHAnsi"/>
          <w:i/>
          <w:color w:val="212121"/>
          <w:sz w:val="20"/>
          <w:szCs w:val="20"/>
          <w:shd w:val="clear" w:color="auto" w:fill="FFFFFF"/>
        </w:rPr>
      </w:pPr>
    </w:p>
    <w:p w14:paraId="57BB5480" w14:textId="565BB7F3" w:rsidR="007969FD" w:rsidRPr="009D2BF0" w:rsidRDefault="007969FD" w:rsidP="007969FD">
      <w:pPr>
        <w:spacing w:after="0"/>
        <w:rPr>
          <w:rFonts w:cstheme="minorHAnsi"/>
          <w:iCs/>
          <w:color w:val="212121"/>
          <w:sz w:val="20"/>
          <w:szCs w:val="20"/>
          <w:shd w:val="clear" w:color="auto" w:fill="FFFFFF"/>
        </w:rPr>
      </w:pPr>
      <w:r>
        <w:rPr>
          <w:iCs/>
          <w:sz w:val="20"/>
          <w:szCs w:val="20"/>
        </w:rPr>
        <w:t xml:space="preserve">Observable skills of an effective clinical teacher include creating an inclusive learning environment by establishing rapport with learners early, providing direction and feedback to the learners, using a broad repertoire of teaching methods that are appropriate to the topic, communicating clinical reasoning and decision-making clearly and targeting their teaching to the learners’ level of knowledge. Effective clinical teachers also provide supervision that is appropriate to the complexity of the case and the abilities and needs of the learner. Effective clinical teachers are </w:t>
      </w:r>
      <w:r w:rsidRPr="009D2BF0">
        <w:rPr>
          <w:rFonts w:cstheme="minorHAnsi"/>
          <w:iCs/>
          <w:color w:val="212121"/>
          <w:sz w:val="20"/>
          <w:szCs w:val="20"/>
          <w:shd w:val="clear" w:color="auto" w:fill="FFFFFF"/>
        </w:rPr>
        <w:t>role model</w:t>
      </w:r>
      <w:r>
        <w:rPr>
          <w:rFonts w:cstheme="minorHAnsi"/>
          <w:iCs/>
          <w:color w:val="212121"/>
          <w:sz w:val="20"/>
          <w:szCs w:val="20"/>
          <w:shd w:val="clear" w:color="auto" w:fill="FFFFFF"/>
        </w:rPr>
        <w:t>s</w:t>
      </w:r>
      <w:r w:rsidRPr="009D2BF0">
        <w:rPr>
          <w:rFonts w:cstheme="minorHAnsi"/>
          <w:iCs/>
          <w:color w:val="212121"/>
          <w:sz w:val="20"/>
          <w:szCs w:val="20"/>
          <w:shd w:val="clear" w:color="auto" w:fill="FFFFFF"/>
        </w:rPr>
        <w:t xml:space="preserve"> of professionalism, demonstrating commitment to </w:t>
      </w:r>
      <w:r>
        <w:rPr>
          <w:rFonts w:cstheme="minorHAnsi"/>
          <w:iCs/>
          <w:color w:val="212121"/>
          <w:sz w:val="20"/>
          <w:szCs w:val="20"/>
          <w:shd w:val="clear" w:color="auto" w:fill="FFFFFF"/>
        </w:rPr>
        <w:t xml:space="preserve">the </w:t>
      </w:r>
      <w:r w:rsidRPr="009D2BF0">
        <w:rPr>
          <w:rFonts w:cstheme="minorHAnsi"/>
          <w:iCs/>
          <w:color w:val="212121"/>
          <w:sz w:val="20"/>
          <w:szCs w:val="20"/>
          <w:shd w:val="clear" w:color="auto" w:fill="FFFFFF"/>
        </w:rPr>
        <w:t>delivery of safe, equitable, high-quality, evidence-based,</w:t>
      </w:r>
      <w:r>
        <w:rPr>
          <w:rFonts w:cstheme="minorHAnsi"/>
          <w:iCs/>
          <w:color w:val="212121"/>
          <w:sz w:val="20"/>
          <w:szCs w:val="20"/>
          <w:shd w:val="clear" w:color="auto" w:fill="FFFFFF"/>
        </w:rPr>
        <w:t xml:space="preserve"> and</w:t>
      </w:r>
      <w:r w:rsidRPr="009D2BF0">
        <w:rPr>
          <w:rFonts w:cstheme="minorHAnsi"/>
          <w:iCs/>
          <w:color w:val="212121"/>
          <w:sz w:val="20"/>
          <w:szCs w:val="20"/>
          <w:shd w:val="clear" w:color="auto" w:fill="FFFFFF"/>
        </w:rPr>
        <w:t xml:space="preserve"> cost-effective patient-centered care</w:t>
      </w:r>
      <w:r>
        <w:rPr>
          <w:rFonts w:cstheme="minorHAnsi"/>
          <w:iCs/>
          <w:color w:val="212121"/>
          <w:sz w:val="20"/>
          <w:szCs w:val="20"/>
          <w:shd w:val="clear" w:color="auto" w:fill="FFFFFF"/>
        </w:rPr>
        <w:t xml:space="preserve">.  </w:t>
      </w:r>
    </w:p>
    <w:p w14:paraId="48A588D1" w14:textId="77777777" w:rsidR="007969FD" w:rsidRPr="00B73F74" w:rsidRDefault="007969FD" w:rsidP="007969FD">
      <w:pPr>
        <w:spacing w:after="0"/>
        <w:rPr>
          <w:rFonts w:cstheme="minorHAnsi"/>
          <w:i/>
          <w:sz w:val="20"/>
          <w:szCs w:val="20"/>
        </w:rPr>
      </w:pPr>
    </w:p>
    <w:p w14:paraId="117E9D5C" w14:textId="77777777" w:rsidR="007969FD" w:rsidRDefault="007969FD" w:rsidP="007969FD">
      <w:pPr>
        <w:pStyle w:val="ListParagraph"/>
        <w:numPr>
          <w:ilvl w:val="0"/>
          <w:numId w:val="4"/>
        </w:numPr>
        <w:rPr>
          <w:b/>
        </w:rPr>
      </w:pPr>
      <w:r w:rsidRPr="00283CD4">
        <w:rPr>
          <w:b/>
        </w:rPr>
        <w:t xml:space="preserve">Please rate the </w:t>
      </w:r>
      <w:r>
        <w:rPr>
          <w:b/>
        </w:rPr>
        <w:t xml:space="preserve">overall </w:t>
      </w:r>
      <w:r w:rsidRPr="00283CD4">
        <w:rPr>
          <w:b/>
        </w:rPr>
        <w:t xml:space="preserve">teaching </w:t>
      </w:r>
      <w:r>
        <w:rPr>
          <w:b/>
        </w:rPr>
        <w:t>effectiveness</w:t>
      </w:r>
      <w:r w:rsidRPr="00283CD4">
        <w:rPr>
          <w:b/>
        </w:rPr>
        <w:t xml:space="preserve"> </w:t>
      </w:r>
    </w:p>
    <w:p w14:paraId="58FBD5C5" w14:textId="77777777" w:rsidR="007969FD" w:rsidRPr="00283CD4" w:rsidRDefault="007969FD" w:rsidP="007969FD">
      <w:pPr>
        <w:pStyle w:val="ListParagraph"/>
        <w:rPr>
          <w:b/>
        </w:rPr>
      </w:pPr>
    </w:p>
    <w:p w14:paraId="41678752" w14:textId="5A3C7A5E" w:rsidR="007969FD" w:rsidRDefault="007969FD" w:rsidP="007969FD">
      <w:pPr>
        <w:pStyle w:val="ListParagraph"/>
        <w:rPr>
          <w:b/>
        </w:rPr>
      </w:pPr>
      <w:r>
        <w:rPr>
          <w:b/>
        </w:rPr>
        <w:t>Very i</w:t>
      </w:r>
      <w:r w:rsidRPr="00B73F74">
        <w:rPr>
          <w:b/>
        </w:rPr>
        <w:t>neffective</w:t>
      </w:r>
      <w:r>
        <w:rPr>
          <w:b/>
        </w:rPr>
        <w:tab/>
      </w:r>
      <w:r w:rsidRPr="00B73F74">
        <w:rPr>
          <w:b/>
        </w:rPr>
        <w:t xml:space="preserve"> </w:t>
      </w:r>
      <w:r>
        <w:rPr>
          <w:b/>
        </w:rPr>
        <w:t>0</w:t>
      </w:r>
      <w:r>
        <w:rPr>
          <w:b/>
        </w:rPr>
        <w:tab/>
      </w:r>
      <w:r w:rsidRPr="00B73F74">
        <w:rPr>
          <w:b/>
        </w:rPr>
        <w:t>1</w:t>
      </w:r>
      <w:r w:rsidRPr="00B73F74">
        <w:rPr>
          <w:b/>
        </w:rPr>
        <w:tab/>
        <w:t>2</w:t>
      </w:r>
      <w:r w:rsidRPr="00B73F74">
        <w:rPr>
          <w:b/>
        </w:rPr>
        <w:tab/>
        <w:t>3</w:t>
      </w:r>
      <w:r w:rsidRPr="00B73F74">
        <w:rPr>
          <w:b/>
        </w:rPr>
        <w:tab/>
        <w:t xml:space="preserve">4 </w:t>
      </w:r>
      <w:r>
        <w:rPr>
          <w:b/>
        </w:rPr>
        <w:tab/>
      </w:r>
      <w:r>
        <w:rPr>
          <w:b/>
        </w:rPr>
        <w:t>Very e</w:t>
      </w:r>
      <w:r w:rsidRPr="00B73F74">
        <w:rPr>
          <w:b/>
        </w:rPr>
        <w:t>ffective</w:t>
      </w:r>
    </w:p>
    <w:p w14:paraId="778513BC" w14:textId="77777777" w:rsidR="007969FD" w:rsidRDefault="007969FD" w:rsidP="007969FD">
      <w:pPr>
        <w:pStyle w:val="ListParagraph"/>
        <w:rPr>
          <w:b/>
        </w:rPr>
      </w:pPr>
    </w:p>
    <w:p w14:paraId="5D4E3F09" w14:textId="77777777" w:rsidR="007969FD" w:rsidRDefault="007969FD" w:rsidP="007969FD">
      <w:pPr>
        <w:pStyle w:val="ListParagraph"/>
        <w:numPr>
          <w:ilvl w:val="0"/>
          <w:numId w:val="4"/>
        </w:numPr>
        <w:rPr>
          <w:b/>
        </w:rPr>
      </w:pPr>
      <w:r>
        <w:rPr>
          <w:b/>
        </w:rPr>
        <w:t>Briefly state at least one reason you chose this level</w:t>
      </w:r>
      <w:r>
        <w:rPr>
          <w:b/>
        </w:rPr>
        <w:t>.</w:t>
      </w:r>
    </w:p>
    <w:p w14:paraId="3BBF37C5" w14:textId="2822E23E" w:rsidR="007969FD" w:rsidRDefault="007969FD" w:rsidP="007969FD">
      <w:pPr>
        <w:pStyle w:val="ListParagraph"/>
        <w:rPr>
          <w:b/>
        </w:rPr>
      </w:pPr>
      <w:r>
        <w:rPr>
          <w:b/>
        </w:rPr>
        <w:t xml:space="preserve"> </w:t>
      </w:r>
    </w:p>
    <w:p w14:paraId="7B0BA12C" w14:textId="77777777" w:rsidR="007969FD" w:rsidRPr="00B73F74" w:rsidRDefault="007969FD" w:rsidP="007969FD">
      <w:pPr>
        <w:pStyle w:val="ListParagraph"/>
        <w:rPr>
          <w:b/>
        </w:rPr>
      </w:pPr>
    </w:p>
    <w:p w14:paraId="31CB5862" w14:textId="6D778917" w:rsidR="007969FD" w:rsidRDefault="007969FD" w:rsidP="007969FD">
      <w:pPr>
        <w:pStyle w:val="ListParagraph"/>
        <w:numPr>
          <w:ilvl w:val="0"/>
          <w:numId w:val="4"/>
        </w:numPr>
        <w:rPr>
          <w:b/>
        </w:rPr>
      </w:pPr>
      <w:r>
        <w:rPr>
          <w:b/>
        </w:rPr>
        <w:t>Briefly state at least one thing that could help this clinical teacher be more effective</w:t>
      </w:r>
      <w:r>
        <w:rPr>
          <w:b/>
        </w:rPr>
        <w:t>.</w:t>
      </w:r>
    </w:p>
    <w:p w14:paraId="610A7CF1" w14:textId="77777777" w:rsidR="007969FD" w:rsidRPr="00C73162" w:rsidRDefault="007969FD" w:rsidP="007969FD">
      <w:pPr>
        <w:rPr>
          <w:b/>
        </w:rPr>
      </w:pPr>
    </w:p>
    <w:p w14:paraId="6A68257B" w14:textId="77777777" w:rsidR="007969FD" w:rsidRPr="00C92EAE" w:rsidRDefault="007969FD" w:rsidP="007969FD">
      <w:pPr>
        <w:rPr>
          <w:b/>
        </w:rPr>
      </w:pPr>
    </w:p>
    <w:p w14:paraId="39C4A638" w14:textId="77777777" w:rsidR="00FC5572" w:rsidRPr="007969FD" w:rsidRDefault="00FC5572" w:rsidP="007969FD"/>
    <w:sectPr w:rsidR="00FC5572" w:rsidRPr="007969FD" w:rsidSect="00F45432">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59DC" w14:textId="77777777" w:rsidR="00F45432" w:rsidRDefault="00F45432" w:rsidP="000C5807">
      <w:r>
        <w:separator/>
      </w:r>
    </w:p>
  </w:endnote>
  <w:endnote w:type="continuationSeparator" w:id="0">
    <w:p w14:paraId="1AC82A6B" w14:textId="77777777" w:rsidR="00F45432" w:rsidRDefault="00F45432" w:rsidP="000C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9139837"/>
      <w:docPartObj>
        <w:docPartGallery w:val="Page Numbers (Bottom of Page)"/>
        <w:docPartUnique/>
      </w:docPartObj>
    </w:sdtPr>
    <w:sdtContent>
      <w:p w14:paraId="22AC11EE" w14:textId="77777777" w:rsidR="000C5807" w:rsidRDefault="000C5807" w:rsidP="00436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38A756" w14:textId="77777777" w:rsidR="000C5807" w:rsidRDefault="000C5807" w:rsidP="000C5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97E0" w14:textId="77777777" w:rsidR="000C5807" w:rsidRDefault="00F45432" w:rsidP="000C5807">
    <w:pPr>
      <w:pStyle w:val="Footer"/>
      <w:ind w:right="360"/>
      <w:rPr>
        <w:color w:val="002060"/>
      </w:rPr>
    </w:pPr>
    <w:r>
      <w:rPr>
        <w:noProof/>
        <w:color w:val="002060"/>
      </w:rPr>
      <w:pict w14:anchorId="7093CE2C">
        <v:rect id="_x0000_i1027" alt="" style="width:432.9pt;height:.05pt;mso-width-percent:0;mso-height-percent:0;mso-width-percent:0;mso-height-percent:0" o:hrpct="962" o:hralign="center" o:hrstd="t" o:hr="t" fillcolor="#a0a0a0" stroked="f"/>
      </w:pict>
    </w:r>
  </w:p>
  <w:sdt>
    <w:sdtPr>
      <w:rPr>
        <w:rStyle w:val="PageNumber"/>
      </w:rPr>
      <w:id w:val="-682443430"/>
      <w:docPartObj>
        <w:docPartGallery w:val="Page Numbers (Bottom of Page)"/>
        <w:docPartUnique/>
      </w:docPartObj>
    </w:sdtPr>
    <w:sdtEndPr>
      <w:rPr>
        <w:rStyle w:val="PageNumber"/>
        <w:color w:val="011F5B"/>
        <w:sz w:val="20"/>
        <w:szCs w:val="20"/>
      </w:rPr>
    </w:sdtEndPr>
    <w:sdtContent>
      <w:p w14:paraId="5F9E2F22" w14:textId="77777777" w:rsidR="000C5807" w:rsidRPr="000C5807" w:rsidRDefault="000C5807" w:rsidP="000C5807">
        <w:pPr>
          <w:pStyle w:val="Footer"/>
          <w:framePr w:w="134" w:wrap="none" w:vAnchor="text" w:hAnchor="page" w:x="11555" w:y="-6"/>
          <w:rPr>
            <w:rStyle w:val="PageNumber"/>
            <w:color w:val="011F5B"/>
            <w:sz w:val="20"/>
            <w:szCs w:val="20"/>
          </w:rPr>
        </w:pPr>
        <w:r w:rsidRPr="000C5807">
          <w:rPr>
            <w:rStyle w:val="PageNumber"/>
            <w:color w:val="011F5B"/>
            <w:sz w:val="20"/>
            <w:szCs w:val="20"/>
          </w:rPr>
          <w:fldChar w:fldCharType="begin"/>
        </w:r>
        <w:r w:rsidRPr="000C5807">
          <w:rPr>
            <w:rStyle w:val="PageNumber"/>
            <w:color w:val="011F5B"/>
            <w:sz w:val="20"/>
            <w:szCs w:val="20"/>
          </w:rPr>
          <w:instrText xml:space="preserve"> PAGE </w:instrText>
        </w:r>
        <w:r w:rsidRPr="000C5807">
          <w:rPr>
            <w:rStyle w:val="PageNumber"/>
            <w:color w:val="011F5B"/>
            <w:sz w:val="20"/>
            <w:szCs w:val="20"/>
          </w:rPr>
          <w:fldChar w:fldCharType="separate"/>
        </w:r>
        <w:r w:rsidRPr="000C5807">
          <w:rPr>
            <w:rStyle w:val="PageNumber"/>
            <w:noProof/>
            <w:color w:val="011F5B"/>
            <w:sz w:val="20"/>
            <w:szCs w:val="20"/>
          </w:rPr>
          <w:t>2</w:t>
        </w:r>
        <w:r w:rsidRPr="000C5807">
          <w:rPr>
            <w:rStyle w:val="PageNumber"/>
            <w:color w:val="011F5B"/>
            <w:sz w:val="20"/>
            <w:szCs w:val="20"/>
          </w:rPr>
          <w:fldChar w:fldCharType="end"/>
        </w:r>
      </w:p>
    </w:sdtContent>
  </w:sdt>
  <w:p w14:paraId="5283257C" w14:textId="2F8E453A" w:rsidR="000C5807" w:rsidRPr="000C5807" w:rsidRDefault="000C5807" w:rsidP="000C5807">
    <w:pPr>
      <w:pStyle w:val="Footer"/>
      <w:jc w:val="center"/>
      <w:rPr>
        <w:color w:val="002060"/>
        <w:sz w:val="20"/>
      </w:rPr>
    </w:pPr>
    <w:r w:rsidRPr="002F0919">
      <w:rPr>
        <w:color w:val="002060"/>
        <w:sz w:val="20"/>
      </w:rPr>
      <w:t xml:space="preserve">©University of Pennsylvania </w:t>
    </w:r>
    <w:r w:rsidRPr="002F0919">
      <w:rPr>
        <w:color w:val="C00000"/>
        <w:sz w:val="20"/>
      </w:rPr>
      <w:t>|</w:t>
    </w:r>
    <w:r w:rsidRPr="002F0919">
      <w:rPr>
        <w:color w:val="002060"/>
        <w:sz w:val="20"/>
      </w:rPr>
      <w:t xml:space="preserve"> Perelman School of Medicine </w:t>
    </w:r>
    <w:r w:rsidRPr="002F0919">
      <w:rPr>
        <w:color w:val="C00000"/>
        <w:sz w:val="20"/>
      </w:rPr>
      <w:t>|</w:t>
    </w:r>
    <w:r w:rsidRPr="002F0919">
      <w:rPr>
        <w:color w:val="002060"/>
        <w:sz w:val="20"/>
      </w:rPr>
      <w:t xml:space="preserve"> Academic </w:t>
    </w:r>
    <w:r w:rsidR="007969FD">
      <w:rPr>
        <w:color w:val="002060"/>
        <w:sz w:val="20"/>
      </w:rPr>
      <w:t>Programs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DC9B" w14:textId="77777777" w:rsidR="000C5807" w:rsidRDefault="00F45432" w:rsidP="000C5807">
    <w:pPr>
      <w:pStyle w:val="Footer"/>
      <w:ind w:right="360"/>
      <w:rPr>
        <w:color w:val="002060"/>
      </w:rPr>
    </w:pPr>
    <w:r>
      <w:rPr>
        <w:noProof/>
        <w:color w:val="002060"/>
      </w:rPr>
      <w:pict w14:anchorId="14D2AD9B">
        <v:rect id="_x0000_i1025" alt="" style="width:400.15pt;height:.05pt;mso-width-percent:0;mso-height-percent:0;mso-width-percent:0;mso-height-percent:0" o:hrpct="855" o:hralign="center" o:hrstd="t" o:hr="t" fillcolor="#a0a0a0" stroked="f"/>
      </w:pict>
    </w:r>
  </w:p>
  <w:p w14:paraId="5E2DDB48" w14:textId="41AF6CF6" w:rsidR="000C5807" w:rsidRDefault="000C5807" w:rsidP="000C5807">
    <w:pPr>
      <w:pStyle w:val="Footer"/>
      <w:jc w:val="center"/>
      <w:rPr>
        <w:color w:val="002060"/>
        <w:sz w:val="20"/>
      </w:rPr>
    </w:pPr>
    <w:r w:rsidRPr="002F0919">
      <w:rPr>
        <w:color w:val="002060"/>
        <w:sz w:val="20"/>
      </w:rPr>
      <w:t xml:space="preserve">©University of Pennsylvania </w:t>
    </w:r>
    <w:r w:rsidRPr="002F0919">
      <w:rPr>
        <w:color w:val="C00000"/>
        <w:sz w:val="20"/>
      </w:rPr>
      <w:t>|</w:t>
    </w:r>
    <w:r w:rsidRPr="002F0919">
      <w:rPr>
        <w:color w:val="002060"/>
        <w:sz w:val="20"/>
      </w:rPr>
      <w:t xml:space="preserve"> Perelman School of Medicine </w:t>
    </w:r>
    <w:r w:rsidRPr="002F0919">
      <w:rPr>
        <w:color w:val="C00000"/>
        <w:sz w:val="20"/>
      </w:rPr>
      <w:t>|</w:t>
    </w:r>
    <w:r w:rsidRPr="002F0919">
      <w:rPr>
        <w:color w:val="002060"/>
        <w:sz w:val="20"/>
      </w:rPr>
      <w:t xml:space="preserve"> </w:t>
    </w:r>
    <w:r w:rsidR="007969FD">
      <w:rPr>
        <w:color w:val="002060"/>
        <w:sz w:val="20"/>
      </w:rPr>
      <w:t>Academic Programs</w:t>
    </w:r>
  </w:p>
  <w:p w14:paraId="2042431B" w14:textId="77777777" w:rsidR="00E77F79" w:rsidRPr="001343D5" w:rsidRDefault="00E77F79" w:rsidP="00E77F79">
    <w:pPr>
      <w:pStyle w:val="Footer"/>
      <w:jc w:val="right"/>
      <w:rPr>
        <w:i/>
        <w:iCs/>
        <w:sz w:val="16"/>
        <w:szCs w:val="20"/>
      </w:rPr>
    </w:pPr>
    <w:r w:rsidRPr="001343D5">
      <w:rPr>
        <w:i/>
        <w:iCs/>
        <w:sz w:val="16"/>
        <w:szCs w:val="20"/>
      </w:rPr>
      <w:t>Revis</w:t>
    </w:r>
    <w:r w:rsidR="00610172">
      <w:rPr>
        <w:i/>
        <w:iCs/>
        <w:sz w:val="16"/>
        <w:szCs w:val="20"/>
      </w:rPr>
      <w:t xml:space="preserve">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896D" w14:textId="77777777" w:rsidR="00F45432" w:rsidRDefault="00F45432" w:rsidP="000C5807">
      <w:r>
        <w:separator/>
      </w:r>
    </w:p>
  </w:footnote>
  <w:footnote w:type="continuationSeparator" w:id="0">
    <w:p w14:paraId="677D150A" w14:textId="77777777" w:rsidR="00F45432" w:rsidRDefault="00F45432" w:rsidP="000C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01E9" w14:textId="77777777" w:rsidR="000C5807" w:rsidRDefault="000C5807">
    <w:pPr>
      <w:pStyle w:val="Header"/>
    </w:pPr>
  </w:p>
  <w:p w14:paraId="7E80F3C6" w14:textId="77777777" w:rsidR="000C5807" w:rsidRDefault="000C5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1439" w14:textId="77777777" w:rsidR="00F42623" w:rsidRDefault="008A1DA1" w:rsidP="000C5807">
    <w:pPr>
      <w:pStyle w:val="Header"/>
      <w:rPr>
        <w:noProof/>
      </w:rPr>
    </w:pPr>
    <w:r>
      <w:rPr>
        <w:noProof/>
      </w:rPr>
      <w:drawing>
        <wp:inline distT="0" distB="0" distL="0" distR="0" wp14:anchorId="0E4C9FF8" wp14:editId="2CA1946F">
          <wp:extent cx="2351315" cy="653143"/>
          <wp:effectExtent l="0" t="0" r="0" b="0"/>
          <wp:docPr id="158694632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4632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7673" cy="666020"/>
                  </a:xfrm>
                  <a:prstGeom prst="rect">
                    <a:avLst/>
                  </a:prstGeom>
                </pic:spPr>
              </pic:pic>
            </a:graphicData>
          </a:graphic>
        </wp:inline>
      </w:drawing>
    </w:r>
  </w:p>
  <w:p w14:paraId="6FA8A4F2" w14:textId="77777777" w:rsidR="000C5807" w:rsidRDefault="00F45432" w:rsidP="000C5807">
    <w:pPr>
      <w:pStyle w:val="Header"/>
    </w:pPr>
    <w:r>
      <w:rPr>
        <w:noProof/>
        <w:color w:val="002060"/>
      </w:rPr>
      <w:pict w14:anchorId="4DC827A9">
        <v:rect id="_x0000_i1026" alt="" style="width:468pt;height:.05pt;mso-width-percent:0;mso-height-percent:0;mso-width-percent:0;mso-height-percent:0" o:hralign="center" o:hrstd="t" o:hr="t" fillcolor="#a0a0a0" stroked="f"/>
      </w:pict>
    </w:r>
  </w:p>
  <w:p w14:paraId="33CCDABD" w14:textId="77777777" w:rsidR="000C5807" w:rsidRDefault="000C5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B38"/>
    <w:multiLevelType w:val="multilevel"/>
    <w:tmpl w:val="26D41EB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2E10FC"/>
    <w:multiLevelType w:val="hybridMultilevel"/>
    <w:tmpl w:val="E0942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12EF7"/>
    <w:multiLevelType w:val="hybridMultilevel"/>
    <w:tmpl w:val="A4608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437FF"/>
    <w:multiLevelType w:val="hybridMultilevel"/>
    <w:tmpl w:val="11DEB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C48C6"/>
    <w:multiLevelType w:val="hybridMultilevel"/>
    <w:tmpl w:val="26D41EBA"/>
    <w:lvl w:ilvl="0" w:tplc="865273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03276">
    <w:abstractNumId w:val="4"/>
  </w:num>
  <w:num w:numId="2" w16cid:durableId="1141774667">
    <w:abstractNumId w:val="0"/>
  </w:num>
  <w:num w:numId="3" w16cid:durableId="301351938">
    <w:abstractNumId w:val="2"/>
  </w:num>
  <w:num w:numId="4" w16cid:durableId="1066342389">
    <w:abstractNumId w:val="3"/>
  </w:num>
  <w:num w:numId="5" w16cid:durableId="154024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FD"/>
    <w:rsid w:val="000C5807"/>
    <w:rsid w:val="001343D5"/>
    <w:rsid w:val="002836CE"/>
    <w:rsid w:val="00312D25"/>
    <w:rsid w:val="003C787E"/>
    <w:rsid w:val="003E442E"/>
    <w:rsid w:val="005C6569"/>
    <w:rsid w:val="00610172"/>
    <w:rsid w:val="0076079A"/>
    <w:rsid w:val="007969FD"/>
    <w:rsid w:val="007E05A2"/>
    <w:rsid w:val="0089667E"/>
    <w:rsid w:val="008A1DA1"/>
    <w:rsid w:val="00AA3C57"/>
    <w:rsid w:val="00B87D16"/>
    <w:rsid w:val="00C92AD4"/>
    <w:rsid w:val="00D1732F"/>
    <w:rsid w:val="00D80435"/>
    <w:rsid w:val="00E77F79"/>
    <w:rsid w:val="00F42623"/>
    <w:rsid w:val="00F45432"/>
    <w:rsid w:val="00F738B7"/>
    <w:rsid w:val="00FC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ABD7B"/>
  <w15:chartTrackingRefBased/>
  <w15:docId w15:val="{4BE25944-B0ED-6E4F-BFCE-82509D15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AA Normal Paragraph"/>
    <w:qFormat/>
    <w:rsid w:val="007969FD"/>
    <w:pPr>
      <w:spacing w:after="160" w:line="259" w:lineRule="auto"/>
    </w:pPr>
    <w:rPr>
      <w:sz w:val="22"/>
      <w:szCs w:val="22"/>
    </w:rPr>
  </w:style>
  <w:style w:type="paragraph" w:styleId="Heading1">
    <w:name w:val="heading 1"/>
    <w:aliases w:val="Heading 1 (OAA)"/>
    <w:basedOn w:val="Normal"/>
    <w:next w:val="Normal"/>
    <w:link w:val="Heading1Char"/>
    <w:uiPriority w:val="9"/>
    <w:qFormat/>
    <w:rsid w:val="000C5807"/>
    <w:pPr>
      <w:keepNext/>
      <w:keepLines/>
      <w:spacing w:before="240"/>
      <w:outlineLvl w:val="0"/>
    </w:pPr>
    <w:rPr>
      <w:rFonts w:asciiTheme="majorHAnsi" w:eastAsiaTheme="majorEastAsia" w:hAnsiTheme="majorHAnsi" w:cstheme="majorBidi"/>
      <w:color w:val="011F5B"/>
      <w:sz w:val="32"/>
      <w:szCs w:val="32"/>
    </w:rPr>
  </w:style>
  <w:style w:type="paragraph" w:styleId="Heading2">
    <w:name w:val="heading 2"/>
    <w:aliases w:val="Heading 2 (OAA)"/>
    <w:basedOn w:val="Normal"/>
    <w:next w:val="Normal"/>
    <w:link w:val="Heading2Char"/>
    <w:uiPriority w:val="9"/>
    <w:semiHidden/>
    <w:unhideWhenUsed/>
    <w:qFormat/>
    <w:rsid w:val="000C5807"/>
    <w:pPr>
      <w:keepNext/>
      <w:keepLines/>
      <w:spacing w:before="40"/>
      <w:outlineLvl w:val="1"/>
    </w:pPr>
    <w:rPr>
      <w:rFonts w:asciiTheme="majorHAnsi" w:eastAsiaTheme="majorEastAsia" w:hAnsiTheme="majorHAnsi" w:cstheme="majorBidi"/>
      <w:color w:val="011F5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807"/>
    <w:pPr>
      <w:tabs>
        <w:tab w:val="center" w:pos="4680"/>
        <w:tab w:val="right" w:pos="9360"/>
      </w:tabs>
    </w:pPr>
  </w:style>
  <w:style w:type="character" w:customStyle="1" w:styleId="HeaderChar">
    <w:name w:val="Header Char"/>
    <w:basedOn w:val="DefaultParagraphFont"/>
    <w:link w:val="Header"/>
    <w:uiPriority w:val="99"/>
    <w:rsid w:val="000C5807"/>
  </w:style>
  <w:style w:type="paragraph" w:styleId="Footer">
    <w:name w:val="footer"/>
    <w:basedOn w:val="Normal"/>
    <w:link w:val="FooterChar"/>
    <w:uiPriority w:val="99"/>
    <w:unhideWhenUsed/>
    <w:rsid w:val="000C5807"/>
    <w:pPr>
      <w:tabs>
        <w:tab w:val="center" w:pos="4680"/>
        <w:tab w:val="right" w:pos="9360"/>
      </w:tabs>
    </w:pPr>
  </w:style>
  <w:style w:type="character" w:customStyle="1" w:styleId="FooterChar">
    <w:name w:val="Footer Char"/>
    <w:basedOn w:val="DefaultParagraphFont"/>
    <w:link w:val="Footer"/>
    <w:uiPriority w:val="99"/>
    <w:rsid w:val="000C5807"/>
  </w:style>
  <w:style w:type="character" w:styleId="PageNumber">
    <w:name w:val="page number"/>
    <w:basedOn w:val="DefaultParagraphFont"/>
    <w:uiPriority w:val="99"/>
    <w:semiHidden/>
    <w:unhideWhenUsed/>
    <w:rsid w:val="000C5807"/>
  </w:style>
  <w:style w:type="paragraph" w:styleId="Title">
    <w:name w:val="Title"/>
    <w:aliases w:val="Title (OAA)"/>
    <w:basedOn w:val="Normal"/>
    <w:next w:val="Normal"/>
    <w:link w:val="TitleChar"/>
    <w:uiPriority w:val="10"/>
    <w:qFormat/>
    <w:rsid w:val="003C787E"/>
    <w:pPr>
      <w:contextualSpacing/>
      <w:jc w:val="center"/>
    </w:pPr>
    <w:rPr>
      <w:rFonts w:asciiTheme="majorHAnsi" w:eastAsiaTheme="majorEastAsia" w:hAnsiTheme="majorHAnsi" w:cstheme="majorBidi"/>
      <w:color w:val="011F5B"/>
      <w:spacing w:val="-10"/>
      <w:kern w:val="28"/>
      <w:sz w:val="40"/>
      <w:szCs w:val="56"/>
    </w:rPr>
  </w:style>
  <w:style w:type="character" w:customStyle="1" w:styleId="TitleChar">
    <w:name w:val="Title Char"/>
    <w:aliases w:val="Title (OAA) Char"/>
    <w:basedOn w:val="DefaultParagraphFont"/>
    <w:link w:val="Title"/>
    <w:uiPriority w:val="10"/>
    <w:rsid w:val="003C787E"/>
    <w:rPr>
      <w:rFonts w:asciiTheme="majorHAnsi" w:eastAsiaTheme="majorEastAsia" w:hAnsiTheme="majorHAnsi" w:cstheme="majorBidi"/>
      <w:color w:val="011F5B"/>
      <w:spacing w:val="-10"/>
      <w:kern w:val="28"/>
      <w:sz w:val="40"/>
      <w:szCs w:val="56"/>
    </w:rPr>
  </w:style>
  <w:style w:type="paragraph" w:styleId="NoSpacing">
    <w:name w:val="No Spacing"/>
    <w:aliases w:val="No Spacing (OAA)"/>
    <w:link w:val="NoSpacingChar"/>
    <w:uiPriority w:val="1"/>
    <w:qFormat/>
    <w:rsid w:val="000C5807"/>
  </w:style>
  <w:style w:type="character" w:customStyle="1" w:styleId="NoSpacingChar">
    <w:name w:val="No Spacing Char"/>
    <w:aliases w:val="No Spacing (OAA) Char"/>
    <w:basedOn w:val="DefaultParagraphFont"/>
    <w:link w:val="NoSpacing"/>
    <w:uiPriority w:val="1"/>
    <w:rsid w:val="000C5807"/>
  </w:style>
  <w:style w:type="paragraph" w:styleId="Subtitle">
    <w:name w:val="Subtitle"/>
    <w:aliases w:val="Subtitle (OAA)"/>
    <w:basedOn w:val="Normal"/>
    <w:next w:val="Normal"/>
    <w:link w:val="SubtitleChar"/>
    <w:uiPriority w:val="11"/>
    <w:qFormat/>
    <w:rsid w:val="003C787E"/>
    <w:pPr>
      <w:numPr>
        <w:ilvl w:val="1"/>
      </w:numPr>
      <w:jc w:val="center"/>
    </w:pPr>
    <w:rPr>
      <w:rFonts w:eastAsiaTheme="minorEastAsia"/>
      <w:color w:val="262E38"/>
      <w:spacing w:val="15"/>
      <w:sz w:val="24"/>
    </w:rPr>
  </w:style>
  <w:style w:type="character" w:customStyle="1" w:styleId="SubtitleChar">
    <w:name w:val="Subtitle Char"/>
    <w:aliases w:val="Subtitle (OAA) Char"/>
    <w:basedOn w:val="DefaultParagraphFont"/>
    <w:link w:val="Subtitle"/>
    <w:uiPriority w:val="11"/>
    <w:rsid w:val="003C787E"/>
    <w:rPr>
      <w:rFonts w:eastAsiaTheme="minorEastAsia"/>
      <w:color w:val="262E38"/>
      <w:spacing w:val="15"/>
      <w:szCs w:val="22"/>
    </w:rPr>
  </w:style>
  <w:style w:type="character" w:styleId="SubtleEmphasis">
    <w:name w:val="Subtle Emphasis"/>
    <w:aliases w:val="Subtle Emphasis (OAA)"/>
    <w:basedOn w:val="DefaultParagraphFont"/>
    <w:uiPriority w:val="19"/>
    <w:qFormat/>
    <w:rsid w:val="000C5807"/>
    <w:rPr>
      <w:rFonts w:asciiTheme="minorHAnsi" w:hAnsiTheme="minorHAnsi"/>
      <w:i/>
      <w:iCs/>
      <w:color w:val="262E38"/>
      <w:sz w:val="24"/>
    </w:rPr>
  </w:style>
  <w:style w:type="character" w:styleId="Emphasis">
    <w:name w:val="Emphasis"/>
    <w:aliases w:val="Emphasis (OAA)"/>
    <w:basedOn w:val="DefaultParagraphFont"/>
    <w:uiPriority w:val="20"/>
    <w:qFormat/>
    <w:rsid w:val="000C5807"/>
    <w:rPr>
      <w:i/>
      <w:iCs/>
    </w:rPr>
  </w:style>
  <w:style w:type="character" w:styleId="IntenseEmphasis">
    <w:name w:val="Intense Emphasis"/>
    <w:aliases w:val="Intense Emphasis (OAA)"/>
    <w:basedOn w:val="DefaultParagraphFont"/>
    <w:uiPriority w:val="21"/>
    <w:qFormat/>
    <w:rsid w:val="000C5807"/>
    <w:rPr>
      <w:rFonts w:asciiTheme="minorHAnsi" w:hAnsiTheme="minorHAnsi"/>
      <w:b/>
      <w:i/>
      <w:iCs/>
      <w:color w:val="011F5B"/>
      <w:sz w:val="24"/>
    </w:rPr>
  </w:style>
  <w:style w:type="paragraph" w:styleId="ListParagraph">
    <w:name w:val="List Paragraph"/>
    <w:basedOn w:val="Normal"/>
    <w:uiPriority w:val="34"/>
    <w:qFormat/>
    <w:rsid w:val="000C5807"/>
    <w:pPr>
      <w:ind w:left="720"/>
      <w:contextualSpacing/>
    </w:pPr>
  </w:style>
  <w:style w:type="character" w:customStyle="1" w:styleId="Heading1Char">
    <w:name w:val="Heading 1 Char"/>
    <w:aliases w:val="Heading 1 (OAA) Char"/>
    <w:basedOn w:val="DefaultParagraphFont"/>
    <w:link w:val="Heading1"/>
    <w:uiPriority w:val="9"/>
    <w:rsid w:val="000C5807"/>
    <w:rPr>
      <w:rFonts w:asciiTheme="majorHAnsi" w:eastAsiaTheme="majorEastAsia" w:hAnsiTheme="majorHAnsi" w:cstheme="majorBidi"/>
      <w:color w:val="011F5B"/>
      <w:sz w:val="32"/>
      <w:szCs w:val="32"/>
    </w:rPr>
  </w:style>
  <w:style w:type="character" w:customStyle="1" w:styleId="Heading2Char">
    <w:name w:val="Heading 2 Char"/>
    <w:aliases w:val="Heading 2 (OAA) Char"/>
    <w:basedOn w:val="DefaultParagraphFont"/>
    <w:link w:val="Heading2"/>
    <w:uiPriority w:val="9"/>
    <w:semiHidden/>
    <w:rsid w:val="000C5807"/>
    <w:rPr>
      <w:rFonts w:asciiTheme="majorHAnsi" w:eastAsiaTheme="majorEastAsia" w:hAnsiTheme="majorHAnsi" w:cstheme="majorBidi"/>
      <w:color w:val="011F5B"/>
      <w:sz w:val="28"/>
      <w:szCs w:val="26"/>
    </w:rPr>
  </w:style>
  <w:style w:type="numbering" w:customStyle="1" w:styleId="CurrentList1">
    <w:name w:val="Current List1"/>
    <w:uiPriority w:val="99"/>
    <w:rsid w:val="003C787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rtrae/Downloads/OAA%20Template%20V1.3.2%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DE5B-5FAA-3445-9375-AD8BEF77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OAA Template V1.3.2 (5).dotx</Template>
  <TotalTime>5</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dc:creator>
  <cp:keywords/>
  <dc:description/>
  <cp:lastModifiedBy>Thompson, Stephanie R</cp:lastModifiedBy>
  <cp:revision>1</cp:revision>
  <dcterms:created xsi:type="dcterms:W3CDTF">2024-04-02T14:13:00Z</dcterms:created>
  <dcterms:modified xsi:type="dcterms:W3CDTF">2024-04-02T14:18:00Z</dcterms:modified>
</cp:coreProperties>
</file>